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7E" w:rsidRDefault="002C06B5">
      <w:r w:rsidRPr="002C06B5">
        <w:drawing>
          <wp:inline distT="0" distB="0" distL="0" distR="0" wp14:anchorId="7788C738" wp14:editId="6C760688">
            <wp:extent cx="5731510" cy="36207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C06B5" w:rsidTr="002C06B5">
        <w:tc>
          <w:tcPr>
            <w:tcW w:w="9242" w:type="dxa"/>
          </w:tcPr>
          <w:p w:rsidR="002C06B5" w:rsidRDefault="002C06B5" w:rsidP="002C06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lightGray"/>
              </w:rPr>
            </w:pPr>
          </w:p>
          <w:p w:rsidR="002C06B5" w:rsidRDefault="002C06B5" w:rsidP="002C06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lightGray"/>
              </w:rPr>
              <w:t>Defence Industrial Corridors</w:t>
            </w: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C06B5" w:rsidRDefault="002C06B5" w:rsidP="002C06B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Defence  Industrial corridor is a path in which domestic productions of defence equipment by the public sector, private sector and MSMEs are lined up to enhance the operational capability of the defence forces.</w:t>
            </w:r>
          </w:p>
          <w:p w:rsidR="002C06B5" w:rsidRPr="002C06B5" w:rsidRDefault="002C06B5" w:rsidP="002C06B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Default="002C06B5" w:rsidP="002C06B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It not only improves the connectivity of the defence forces but will also encourage domestic production of defence equipment and benefit all small and medium manufacturers along the corridor.</w:t>
            </w:r>
          </w:p>
          <w:p w:rsidR="002C06B5" w:rsidRPr="002C06B5" w:rsidRDefault="002C06B5" w:rsidP="002C06B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b/>
                <w:sz w:val="24"/>
                <w:szCs w:val="24"/>
              </w:rPr>
              <w:t>Defence Industrial Corridor- Uttar Pradesh</w:t>
            </w:r>
          </w:p>
          <w:p w:rsidR="002C06B5" w:rsidRDefault="002C06B5" w:rsidP="002C06B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 xml:space="preserve">Uttar Pradesh Expressways Industrial Development Authority (UPEIDA) is the nodal agency that is working on setting up Uttar Pradesh Defence Industrial Corridor. 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It consists of the following six nodal points: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Agra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Aligarh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Chitrakoot</w:t>
            </w:r>
            <w:proofErr w:type="spellEnd"/>
            <w:r w:rsidRPr="002C0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Jhansi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Kanpur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6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Lucknow</w:t>
            </w:r>
            <w:proofErr w:type="spellEnd"/>
          </w:p>
          <w:p w:rsidR="002C06B5" w:rsidRDefault="002C06B5" w:rsidP="002C0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b/>
                <w:sz w:val="24"/>
                <w:szCs w:val="24"/>
              </w:rPr>
              <w:t>Defence Industrial Corridor -Tamil Nadu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Tamil Nadu Defence Industrial Corridor of Tamil Nadu consists of five nodal points. They are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Chennai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Coimbatore</w:t>
            </w:r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Hosur</w:t>
            </w:r>
            <w:proofErr w:type="spellEnd"/>
          </w:p>
          <w:p w:rsidR="002C06B5" w:rsidRPr="002C06B5" w:rsidRDefault="002C06B5" w:rsidP="002C06B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Salem</w:t>
            </w:r>
          </w:p>
          <w:p w:rsidR="002C06B5" w:rsidRDefault="002C06B5" w:rsidP="002C06B5">
            <w:pPr>
              <w:pStyle w:val="ListParagraph"/>
              <w:numPr>
                <w:ilvl w:val="0"/>
                <w:numId w:val="5"/>
              </w:numPr>
            </w:pPr>
            <w:proofErr w:type="spellStart"/>
            <w:r w:rsidRPr="002C06B5">
              <w:rPr>
                <w:rFonts w:ascii="Times New Roman" w:hAnsi="Times New Roman" w:cs="Times New Roman"/>
                <w:sz w:val="24"/>
                <w:szCs w:val="24"/>
              </w:rPr>
              <w:t>Tiruchirappalli</w:t>
            </w:r>
            <w:proofErr w:type="spellEnd"/>
          </w:p>
        </w:tc>
      </w:tr>
    </w:tbl>
    <w:p w:rsidR="002C06B5" w:rsidRDefault="002C06B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C06B5" w:rsidTr="002C06B5">
        <w:tc>
          <w:tcPr>
            <w:tcW w:w="9242" w:type="dxa"/>
          </w:tcPr>
          <w:p w:rsidR="002C06B5" w:rsidRDefault="002C06B5" w:rsidP="002C06B5">
            <w:pPr>
              <w:rPr>
                <w:rFonts w:ascii="Nirmala UI" w:hAnsi="Nirmala UI" w:cs="Nirmala UI"/>
              </w:rPr>
            </w:pPr>
          </w:p>
          <w:p w:rsidR="002C06B5" w:rsidRPr="002C06B5" w:rsidRDefault="002C06B5" w:rsidP="002C06B5">
            <w:pPr>
              <w:rPr>
                <w:b/>
                <w:color w:val="FF0000"/>
              </w:rPr>
            </w:pPr>
            <w:proofErr w:type="spellStart"/>
            <w:r w:rsidRPr="002C06B5">
              <w:rPr>
                <w:rFonts w:ascii="Nirmala UI" w:hAnsi="Nirmala UI" w:cs="Nirmala UI"/>
                <w:b/>
                <w:color w:val="FF0000"/>
                <w:highlight w:val="lightGray"/>
              </w:rPr>
              <w:t>பாதுகாப்பு</w:t>
            </w:r>
            <w:proofErr w:type="spellEnd"/>
            <w:r w:rsidRPr="002C06B5">
              <w:rPr>
                <w:b/>
                <w:color w:val="FF0000"/>
                <w:highlight w:val="lightGray"/>
              </w:rPr>
              <w:t xml:space="preserve"> </w:t>
            </w:r>
            <w:proofErr w:type="spellStart"/>
            <w:r w:rsidRPr="002C06B5">
              <w:rPr>
                <w:rFonts w:ascii="Nirmala UI" w:hAnsi="Nirmala UI" w:cs="Nirmala UI"/>
                <w:b/>
                <w:color w:val="FF0000"/>
                <w:highlight w:val="lightGray"/>
              </w:rPr>
              <w:t>தொழில்துறை</w:t>
            </w:r>
            <w:proofErr w:type="spellEnd"/>
            <w:r w:rsidRPr="002C06B5">
              <w:rPr>
                <w:b/>
                <w:color w:val="FF0000"/>
                <w:highlight w:val="lightGray"/>
              </w:rPr>
              <w:t xml:space="preserve"> </w:t>
            </w:r>
            <w:proofErr w:type="spellStart"/>
            <w:r w:rsidRPr="002C06B5">
              <w:rPr>
                <w:rFonts w:ascii="Nirmala UI" w:hAnsi="Nirmala UI" w:cs="Nirmala UI"/>
                <w:b/>
                <w:color w:val="FF0000"/>
                <w:highlight w:val="lightGray"/>
              </w:rPr>
              <w:t>வழித்தடங்கள்</w:t>
            </w:r>
            <w:proofErr w:type="spellEnd"/>
            <w:r w:rsidRPr="002C06B5">
              <w:rPr>
                <w:b/>
                <w:color w:val="FF0000"/>
                <w:highlight w:val="lightGray"/>
              </w:rPr>
              <w:t>:</w:t>
            </w:r>
          </w:p>
          <w:p w:rsidR="002C06B5" w:rsidRPr="002C06B5" w:rsidRDefault="002C06B5" w:rsidP="002C06B5">
            <w:pPr>
              <w:rPr>
                <w:b/>
                <w:color w:val="FF0000"/>
              </w:rPr>
            </w:pPr>
          </w:p>
          <w:p w:rsidR="002C06B5" w:rsidRDefault="002C06B5" w:rsidP="002C06B5">
            <w:pPr>
              <w:pStyle w:val="ListParagraph"/>
              <w:numPr>
                <w:ilvl w:val="0"/>
                <w:numId w:val="4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பாதுகாப்பு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தொழில்துறை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வழித்தடங்கள்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என்பது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பாதுகாப்புப்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படைகளின்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செயல்பாட்டுத்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திறனை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மேம்படுத்துவதற்காக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பொதுத்துறை</w:t>
            </w:r>
            <w:proofErr w:type="spellEnd"/>
            <w:r>
              <w:t xml:space="preserve">, </w:t>
            </w:r>
            <w:proofErr w:type="spellStart"/>
            <w:r w:rsidRPr="002C06B5">
              <w:rPr>
                <w:rFonts w:ascii="Nirmala UI" w:hAnsi="Nirmala UI" w:cs="Nirmala UI"/>
              </w:rPr>
              <w:t>தனியார்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துறை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மற்றும்</w:t>
            </w:r>
            <w:proofErr w:type="spellEnd"/>
            <w:r>
              <w:t xml:space="preserve"> MSME </w:t>
            </w:r>
            <w:proofErr w:type="spellStart"/>
            <w:r w:rsidRPr="002C06B5">
              <w:rPr>
                <w:rFonts w:ascii="Nirmala UI" w:hAnsi="Nirmala UI" w:cs="Nirmala UI"/>
              </w:rPr>
              <w:t>களின்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உள்நாட்டு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உற்பத்தி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பாதுகாப்பு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உபகரணங்களை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வரிசைப்படுத்தும்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ஒரு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பாதையாகும்</w:t>
            </w:r>
            <w:proofErr w:type="spellEnd"/>
            <w:r>
              <w:t>.</w:t>
            </w:r>
          </w:p>
          <w:p w:rsidR="002C06B5" w:rsidRDefault="002C06B5" w:rsidP="002C06B5">
            <w:pPr>
              <w:pStyle w:val="ListParagraph"/>
            </w:pPr>
          </w:p>
          <w:p w:rsidR="002C06B5" w:rsidRDefault="002C06B5" w:rsidP="002C06B5">
            <w:pPr>
              <w:pStyle w:val="ListParagraph"/>
              <w:numPr>
                <w:ilvl w:val="0"/>
                <w:numId w:val="4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இது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பாதுகாப்புப்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படைகளின்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இணைப்பை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மேம்படுத்துவதோடு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மட்டுமல்லாமல்</w:t>
            </w:r>
            <w:proofErr w:type="spellEnd"/>
            <w:r>
              <w:t xml:space="preserve">, </w:t>
            </w:r>
            <w:proofErr w:type="spellStart"/>
            <w:r w:rsidRPr="002C06B5">
              <w:rPr>
                <w:rFonts w:ascii="Nirmala UI" w:hAnsi="Nirmala UI" w:cs="Nirmala UI"/>
              </w:rPr>
              <w:t>உள்நாட்டில்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பாதுகாப்பு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உபகரணங்களின்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உற்பத்தியையும்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ஊக்குவிக்கும்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மற்றும்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வழித்தடத்தில்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உள்ள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அனைத்து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சிறிய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மற்றும்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நடுத்தர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உற்பத்தியாளர்களுக்கும்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பயனளிக்கும்</w:t>
            </w:r>
            <w:proofErr w:type="spellEnd"/>
            <w:r>
              <w:t>.</w:t>
            </w:r>
          </w:p>
          <w:p w:rsidR="002C06B5" w:rsidRDefault="002C06B5" w:rsidP="002C06B5">
            <w:pPr>
              <w:rPr>
                <w:rFonts w:ascii="Nirmala UI" w:hAnsi="Nirmala UI" w:cs="Nirmala UI"/>
              </w:rPr>
            </w:pPr>
          </w:p>
          <w:p w:rsidR="002C06B5" w:rsidRPr="002C06B5" w:rsidRDefault="002C06B5" w:rsidP="002C06B5">
            <w:pPr>
              <w:rPr>
                <w:b/>
              </w:rPr>
            </w:pPr>
            <w:proofErr w:type="spellStart"/>
            <w:r w:rsidRPr="002C06B5">
              <w:rPr>
                <w:rFonts w:ascii="Nirmala UI" w:hAnsi="Nirmala UI" w:cs="Nirmala UI"/>
                <w:b/>
              </w:rPr>
              <w:t>பாதுகாப்பு</w:t>
            </w:r>
            <w:proofErr w:type="spellEnd"/>
            <w:r w:rsidRPr="002C06B5">
              <w:rPr>
                <w:b/>
              </w:rPr>
              <w:t xml:space="preserve"> </w:t>
            </w:r>
            <w:proofErr w:type="spellStart"/>
            <w:r w:rsidRPr="002C06B5">
              <w:rPr>
                <w:rFonts w:ascii="Nirmala UI" w:hAnsi="Nirmala UI" w:cs="Nirmala UI"/>
                <w:b/>
              </w:rPr>
              <w:t>தொழில்துறை</w:t>
            </w:r>
            <w:proofErr w:type="spellEnd"/>
            <w:r w:rsidRPr="002C06B5">
              <w:rPr>
                <w:b/>
              </w:rPr>
              <w:t xml:space="preserve"> </w:t>
            </w:r>
            <w:proofErr w:type="spellStart"/>
            <w:r w:rsidRPr="002C06B5">
              <w:rPr>
                <w:rFonts w:ascii="Nirmala UI" w:hAnsi="Nirmala UI" w:cs="Nirmala UI"/>
                <w:b/>
              </w:rPr>
              <w:t>வழித்தடங்கள்</w:t>
            </w:r>
            <w:proofErr w:type="spellEnd"/>
            <w:r w:rsidRPr="002C06B5">
              <w:rPr>
                <w:b/>
              </w:rPr>
              <w:t xml:space="preserve"> - </w:t>
            </w:r>
            <w:proofErr w:type="spellStart"/>
            <w:r w:rsidRPr="002C06B5">
              <w:rPr>
                <w:rFonts w:ascii="Nirmala UI" w:hAnsi="Nirmala UI" w:cs="Nirmala UI"/>
                <w:b/>
              </w:rPr>
              <w:t>உத்தரபிரதேசம்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6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உத்தரபிரதேச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விரைவுச்சாலை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தொழில்துறை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மேம்பாட்டு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ஆணையம்</w:t>
            </w:r>
            <w:proofErr w:type="spellEnd"/>
            <w:r>
              <w:t xml:space="preserve"> (UPEIDA) </w:t>
            </w:r>
            <w:proofErr w:type="spellStart"/>
            <w:r w:rsidRPr="002C06B5">
              <w:rPr>
                <w:rFonts w:ascii="Nirmala UI" w:hAnsi="Nirmala UI" w:cs="Nirmala UI"/>
              </w:rPr>
              <w:t>என்பது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உத்திரபிரதேச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பாதுகாப்பு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தொழில்துறை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வழித்தடத்தை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அமைப்பதில்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பணிபுரியும்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நோடல்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ஏஜென்சி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ஆகும்</w:t>
            </w:r>
            <w:proofErr w:type="spellEnd"/>
            <w:r>
              <w:t xml:space="preserve">. </w:t>
            </w:r>
            <w:proofErr w:type="spellStart"/>
            <w:r w:rsidRPr="002C06B5">
              <w:rPr>
                <w:rFonts w:ascii="Nirmala UI" w:hAnsi="Nirmala UI" w:cs="Nirmala UI"/>
              </w:rPr>
              <w:t>இது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பின்வரும்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ஆறு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நோடல்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புள்ளிகளைக்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கொண்டுள்ளது</w:t>
            </w:r>
            <w:proofErr w:type="spellEnd"/>
            <w:r>
              <w:t>:</w:t>
            </w:r>
          </w:p>
          <w:p w:rsidR="002C06B5" w:rsidRDefault="002C06B5" w:rsidP="002C06B5"/>
          <w:p w:rsidR="002C06B5" w:rsidRDefault="002C06B5" w:rsidP="002C06B5">
            <w:pPr>
              <w:pStyle w:val="ListParagraph"/>
              <w:numPr>
                <w:ilvl w:val="0"/>
                <w:numId w:val="7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ஆக்ரா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7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அலிகார்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7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சித்ரகூட்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7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ஜான்சி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7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கான்பூர்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7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லக்னோ</w:t>
            </w:r>
            <w:proofErr w:type="spellEnd"/>
          </w:p>
          <w:p w:rsidR="002C06B5" w:rsidRDefault="002C06B5" w:rsidP="002C06B5">
            <w:pPr>
              <w:rPr>
                <w:rFonts w:ascii="Nirmala UI" w:hAnsi="Nirmala UI" w:cs="Nirmala UI"/>
              </w:rPr>
            </w:pPr>
          </w:p>
          <w:p w:rsidR="002C06B5" w:rsidRPr="002C06B5" w:rsidRDefault="002C06B5" w:rsidP="002C06B5">
            <w:pPr>
              <w:rPr>
                <w:b/>
              </w:rPr>
            </w:pPr>
            <w:proofErr w:type="spellStart"/>
            <w:r w:rsidRPr="002C06B5">
              <w:rPr>
                <w:rFonts w:ascii="Nirmala UI" w:hAnsi="Nirmala UI" w:cs="Nirmala UI"/>
                <w:b/>
              </w:rPr>
              <w:lastRenderedPageBreak/>
              <w:t>பாதுகாப்பு</w:t>
            </w:r>
            <w:proofErr w:type="spellEnd"/>
            <w:r w:rsidRPr="002C06B5">
              <w:rPr>
                <w:b/>
              </w:rPr>
              <w:t xml:space="preserve"> </w:t>
            </w:r>
            <w:proofErr w:type="spellStart"/>
            <w:r w:rsidRPr="002C06B5">
              <w:rPr>
                <w:rFonts w:ascii="Nirmala UI" w:hAnsi="Nirmala UI" w:cs="Nirmala UI"/>
                <w:b/>
              </w:rPr>
              <w:t>தொழில்துறை</w:t>
            </w:r>
            <w:proofErr w:type="spellEnd"/>
            <w:r w:rsidRPr="002C06B5">
              <w:rPr>
                <w:b/>
              </w:rPr>
              <w:t xml:space="preserve"> </w:t>
            </w:r>
            <w:proofErr w:type="spellStart"/>
            <w:r w:rsidRPr="002C06B5">
              <w:rPr>
                <w:rFonts w:ascii="Nirmala UI" w:hAnsi="Nirmala UI" w:cs="Nirmala UI"/>
                <w:b/>
              </w:rPr>
              <w:t>வழித்தடங்கள்</w:t>
            </w:r>
            <w:proofErr w:type="spellEnd"/>
            <w:r w:rsidRPr="002C06B5">
              <w:rPr>
                <w:b/>
              </w:rPr>
              <w:t xml:space="preserve"> - </w:t>
            </w:r>
            <w:proofErr w:type="spellStart"/>
            <w:r w:rsidRPr="002C06B5">
              <w:rPr>
                <w:rFonts w:ascii="Nirmala UI" w:hAnsi="Nirmala UI" w:cs="Nirmala UI"/>
                <w:b/>
              </w:rPr>
              <w:t>தமிழ்நாடு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6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தமிழ்நாட்டின்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தமிழ்நாடு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பாதுகாப்பு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தொழில்துறை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வழித்தடங்கள்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ஐந்து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முனை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புள்ளிகளைக்</w:t>
            </w:r>
            <w:proofErr w:type="spellEnd"/>
            <w:r>
              <w:t xml:space="preserve"> </w:t>
            </w:r>
            <w:proofErr w:type="spellStart"/>
            <w:r w:rsidRPr="002C06B5">
              <w:rPr>
                <w:rFonts w:ascii="Nirmala UI" w:hAnsi="Nirmala UI" w:cs="Nirmala UI"/>
              </w:rPr>
              <w:t>கொண்டுள்ளது</w:t>
            </w:r>
            <w:proofErr w:type="spellEnd"/>
            <w:r>
              <w:t xml:space="preserve">. </w:t>
            </w:r>
            <w:proofErr w:type="spellStart"/>
            <w:r w:rsidRPr="002C06B5">
              <w:rPr>
                <w:rFonts w:ascii="Nirmala UI" w:hAnsi="Nirmala UI" w:cs="Nirmala UI"/>
              </w:rPr>
              <w:t>அவர்கள்</w:t>
            </w:r>
            <w:proofErr w:type="spellEnd"/>
          </w:p>
          <w:p w:rsidR="002C06B5" w:rsidRDefault="002C06B5" w:rsidP="002C06B5"/>
          <w:p w:rsidR="002C06B5" w:rsidRDefault="002C06B5" w:rsidP="002C06B5">
            <w:pPr>
              <w:pStyle w:val="ListParagraph"/>
              <w:numPr>
                <w:ilvl w:val="0"/>
                <w:numId w:val="8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சென்னை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8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கோயம்புத்தூர்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8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ஓசூர்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8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சேலம்</w:t>
            </w:r>
            <w:proofErr w:type="spellEnd"/>
          </w:p>
          <w:p w:rsidR="002C06B5" w:rsidRDefault="002C06B5" w:rsidP="002C06B5">
            <w:pPr>
              <w:pStyle w:val="ListParagraph"/>
              <w:numPr>
                <w:ilvl w:val="0"/>
                <w:numId w:val="8"/>
              </w:numPr>
            </w:pPr>
            <w:proofErr w:type="spellStart"/>
            <w:r w:rsidRPr="002C06B5">
              <w:rPr>
                <w:rFonts w:ascii="Nirmala UI" w:hAnsi="Nirmala UI" w:cs="Nirmala UI"/>
              </w:rPr>
              <w:t>திருச்சிராப்பள்ளி</w:t>
            </w:r>
            <w:proofErr w:type="spellEnd"/>
          </w:p>
        </w:tc>
      </w:tr>
    </w:tbl>
    <w:p w:rsidR="002C06B5" w:rsidRDefault="002C06B5"/>
    <w:p w:rsidR="002C06B5" w:rsidRDefault="002C06B5"/>
    <w:p w:rsidR="002C06B5" w:rsidRDefault="002C06B5"/>
    <w:p w:rsidR="002C06B5" w:rsidRDefault="002C06B5"/>
    <w:p w:rsidR="002C06B5" w:rsidRDefault="002C06B5">
      <w:r>
        <w:lastRenderedPageBreak/>
        <w:t xml:space="preserve">                       </w:t>
      </w:r>
      <w:r w:rsidRPr="002C06B5">
        <w:drawing>
          <wp:inline distT="0" distB="0" distL="0" distR="0" wp14:anchorId="31FF09AF" wp14:editId="03FB9A9A">
            <wp:extent cx="4220164" cy="5572903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C06B5" w:rsidRPr="002C06B5" w:rsidTr="002C06B5">
        <w:tc>
          <w:tcPr>
            <w:tcW w:w="9242" w:type="dxa"/>
          </w:tcPr>
          <w:p w:rsidR="002C06B5" w:rsidRPr="002C06B5" w:rsidRDefault="002C06B5" w:rsidP="002C0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C06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lightGray"/>
              </w:rPr>
              <w:t>BRAHMOS Missile</w:t>
            </w: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06B5" w:rsidRPr="00BA114B" w:rsidRDefault="002C06B5" w:rsidP="00BA114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BRAHMOS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supersonic cruise missile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featuring Indian propulsion system, airframe, power supply, and other major indigenous components has been successfully test-fired.</w:t>
            </w: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Pr="00BA114B" w:rsidRDefault="002C06B5" w:rsidP="00BA114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BRAHMOS is a joint venture between the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Defence Research and Development Organisation of India (DRDO) and the NPOM of Russia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Pr="00BA114B" w:rsidRDefault="002C06B5" w:rsidP="00BA114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Brahmos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is named on the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rivers Brahmaputra and </w:t>
            </w: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Moskva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.</w:t>
            </w:r>
          </w:p>
          <w:p w:rsidR="002C06B5" w:rsidRPr="002C06B5" w:rsidRDefault="002C06B5" w:rsidP="002C0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Pr="00BA114B" w:rsidRDefault="002C06B5" w:rsidP="00BA114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It is a two-stage (</w:t>
            </w:r>
            <w:r w:rsidRPr="00BA114B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solid propellant engine in the first stage and liquid ramjet in second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) air to surface missile with a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flight range of around 300 km.</w:t>
            </w:r>
          </w:p>
          <w:p w:rsidR="00BA114B" w:rsidRDefault="00BA114B" w:rsidP="002C0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Default="002C06B5" w:rsidP="00BA114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However, India's entry into the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Missile Technology Control Regime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(MTCR) has extended the range of the BRAHMOS missile to reach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450 km-600km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, a shade above its current MTCR capped range of 300 km.</w:t>
            </w:r>
          </w:p>
          <w:p w:rsidR="00BA114B" w:rsidRPr="00BA114B" w:rsidRDefault="00BA114B" w:rsidP="00BA1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Default="002C06B5" w:rsidP="00BA114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Brahmos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is the heaviest weapon to be deployed on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Su-30 MKI fighter aircraft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with a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weight of 2.5 tonnes.</w:t>
            </w:r>
          </w:p>
          <w:p w:rsidR="00BA114B" w:rsidRPr="00BA114B" w:rsidRDefault="00BA114B" w:rsidP="00BA114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BA114B" w:rsidRPr="00BA114B" w:rsidRDefault="002C06B5" w:rsidP="002C06B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Brahmos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is a multiplatform </w:t>
            </w: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i.e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it can be launched from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land, air, and sea and multi capability missile with pinpoint accuracy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that works in both day and night irrespective of the weather conditions.</w:t>
            </w:r>
          </w:p>
          <w:p w:rsidR="00BA114B" w:rsidRPr="00BA114B" w:rsidRDefault="00BA114B" w:rsidP="00BA114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14B" w:rsidRPr="00BA114B" w:rsidRDefault="002C06B5" w:rsidP="002C06B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It operates on the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"Fire and Forgets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" principle </w:t>
            </w: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i.e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it does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not require further guidance after </w:t>
            </w: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launch.</w:t>
            </w:r>
            <w:proofErr w:type="spellEnd"/>
          </w:p>
          <w:p w:rsidR="00BA114B" w:rsidRPr="00BA114B" w:rsidRDefault="00BA114B" w:rsidP="00BA114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B5" w:rsidRPr="00BA114B" w:rsidRDefault="002C06B5" w:rsidP="002C06B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spellStart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Brahmos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is one of the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fastest cruise missile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currently operationally deployed with speed of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Mach 2.8,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which is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 times more than the speed of sound.</w:t>
            </w:r>
          </w:p>
        </w:tc>
      </w:tr>
    </w:tbl>
    <w:p w:rsidR="002C06B5" w:rsidRDefault="002C06B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A114B" w:rsidTr="00BA114B">
        <w:tc>
          <w:tcPr>
            <w:tcW w:w="9242" w:type="dxa"/>
          </w:tcPr>
          <w:p w:rsidR="00BA114B" w:rsidRDefault="00BA114B" w:rsidP="00BA114B">
            <w:pPr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Pr="00BA114B" w:rsidRDefault="00BA114B" w:rsidP="00BA114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b/>
                <w:color w:val="FF0000"/>
                <w:sz w:val="24"/>
                <w:szCs w:val="24"/>
                <w:highlight w:val="lightGray"/>
              </w:rPr>
              <w:t>பிரம்மோஸ்</w:t>
            </w:r>
            <w:proofErr w:type="spellEnd"/>
            <w:r w:rsidRPr="00BA11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b/>
                <w:color w:val="FF0000"/>
                <w:sz w:val="24"/>
                <w:szCs w:val="24"/>
                <w:highlight w:val="lightGray"/>
              </w:rPr>
              <w:t>ஏவுகணை</w:t>
            </w:r>
            <w:proofErr w:type="spellEnd"/>
          </w:p>
          <w:p w:rsidR="00BA114B" w:rsidRPr="00BA114B" w:rsidRDefault="00BA114B" w:rsidP="00BA1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இந்திய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உந்துவிசை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அமைப்பு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ஏர்ஃப்ரேம்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பவர்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சப்ளை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மற்றும்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பிற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முக்கிய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உள்நாட்டு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கூறுகளைக்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கொண்ட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பிரம்மோஸ்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சூப்பர்சோனிக்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க்ரூஸ்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ஏவுகணை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வெற்றிகரமாக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சோதனை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செய்யப்பட்டது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114B" w:rsidRDefault="00BA114B" w:rsidP="00BA114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BRAHMOS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என்பது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இந்தியாவின்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பாதுகாப்பு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ஆராய்ச்சி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மற்றும்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மேம்பாட்டு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அமைப்பு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DRDO)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மற்றும்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ரஷ்யாவின்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NPOM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ஆகியவற்றின்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கூட்டு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முயற்சியாகும்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</w:p>
          <w:p w:rsidR="00BA114B" w:rsidRPr="00BA114B" w:rsidRDefault="00BA114B" w:rsidP="00BA114B">
            <w:pPr>
              <w:pStyle w:val="ListParagraph"/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பிரம்மபுத்திரா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மற்றும்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மாஸ்க்வா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நதிகளில்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பிரம்மோஸ்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என்று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பெயரிடப்பட்டுள்ளது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</w:p>
          <w:p w:rsidR="00BA114B" w:rsidRPr="00BA114B" w:rsidRDefault="00BA114B" w:rsidP="00BA114B">
            <w:pPr>
              <w:pStyle w:val="ListParagraph"/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lastRenderedPageBreak/>
              <w:t>இது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இரண்டு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114B">
              <w:rPr>
                <w:rFonts w:ascii="Nirmala UI" w:hAnsi="Nirmala UI" w:cs="Nirmala UI"/>
                <w:sz w:val="24"/>
                <w:szCs w:val="24"/>
              </w:rPr>
              <w:t>நிலை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முதல்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கட்டத்தில்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திட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உந்து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இயந்திரம்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மற்றும்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இரண்டாவதாக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திரவ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ராம்ஜெட்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300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கிமீ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தூரம்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வரை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பறக்கக்கூடிய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ஏவுகணையாகும்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</w:p>
          <w:p w:rsidR="00BA114B" w:rsidRPr="00BA114B" w:rsidRDefault="00BA114B" w:rsidP="00BA114B">
            <w:pPr>
              <w:pStyle w:val="ListParagraph"/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எவ்வாறாயினும்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ஏவுகணை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தொழில்நுட்பக்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கட்டுப்பாட்டு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ஆட்சியில்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(MTCR)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இந்தியாவின்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நுழைவு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BRAHMOS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ஏவுகணையின்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வரம்பை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450 </w:t>
            </w:r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கிமீ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-600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கிமீ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அடைய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நீட்டித்துள்ளது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A114B" w:rsidRPr="00BA114B" w:rsidRDefault="00BA114B" w:rsidP="00BA114B">
            <w:pPr>
              <w:pStyle w:val="ListParagraph"/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அதன்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தற்போதைய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எம்டிசிஆர்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வரம்பு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300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கிமீக்கு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மேல்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14B">
              <w:rPr>
                <w:rFonts w:ascii="Nirmala UI" w:hAnsi="Nirmala UI" w:cs="Nirmala UI"/>
                <w:sz w:val="24"/>
                <w:szCs w:val="24"/>
              </w:rPr>
              <w:t>உள்ளது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114B" w:rsidRPr="00BA114B" w:rsidRDefault="00BA114B" w:rsidP="00BA114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2.5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டன்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எடை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கொண்ட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Su-30 MKI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போர்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விமானத்தில்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பயன்படுத்தப்படும்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மிகப்பெரிய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ஆயுதம்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பிரம்மோஸ்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ஆகும்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</w:p>
          <w:p w:rsidR="00BA114B" w:rsidRPr="00BA114B" w:rsidRDefault="00BA114B" w:rsidP="00BA114B">
            <w:pPr>
              <w:pStyle w:val="ListParagraph"/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பிரம்மோஸ்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என்பது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ஒரு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பன்முகத்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தளமாகும்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அதாவது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நிலம்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வான்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மற்றும்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கடலில்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இருந்து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ஏவப்படும்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மற்றும்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பல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திறன்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கொண்ட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ஏவுகணை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துல்லியமான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துல்லியத்துடன்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வானிலை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நிலையைப்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பொருட்படுத்தாமல்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இரவும்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பகலும்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வேலை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செய்யும்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</w:p>
          <w:p w:rsidR="00BA114B" w:rsidRPr="00BA114B" w:rsidRDefault="00BA114B" w:rsidP="00BA114B">
            <w:pPr>
              <w:pStyle w:val="ListParagraph"/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Fire</w:t>
            </w:r>
            <w:proofErr w:type="gram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and Forgets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கொள்கையின்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அடிப்படையில்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செயல்படுகிறது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அதாவது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ஏவப்பட்ட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பிறகு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அதற்கு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மேலும்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வழிகாட்டுதல்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தேவையில்லை</w:t>
            </w:r>
            <w:r w:rsidRPr="00BA1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</w:p>
          <w:p w:rsidR="00BA114B" w:rsidRPr="00BA114B" w:rsidRDefault="00BA114B" w:rsidP="00BA114B">
            <w:pPr>
              <w:pStyle w:val="ListParagraph"/>
              <w:rPr>
                <w:rFonts w:ascii="Nirmala UI" w:hAnsi="Nirmala UI" w:cs="Nirmala UI"/>
                <w:sz w:val="24"/>
                <w:szCs w:val="24"/>
              </w:rPr>
            </w:pPr>
          </w:p>
          <w:p w:rsidR="00BA114B" w:rsidRPr="00BA114B" w:rsidRDefault="00BA114B" w:rsidP="00BA114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பிரம்மோஸ்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என்பது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மாக்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2.8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வேகத்தில்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தற்போது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இயக்கப்படும்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அதிவேக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ஏவுகணைகளில்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ஒன்றாகும்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</w:rPr>
              <w:t>இது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ஒலியின்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வேகத்தை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விட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3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மடங்கு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BA114B">
              <w:rPr>
                <w:rFonts w:ascii="Nirmala UI" w:hAnsi="Nirmala UI" w:cs="Nirmala UI"/>
                <w:sz w:val="24"/>
                <w:szCs w:val="24"/>
                <w:highlight w:val="cyan"/>
              </w:rPr>
              <w:t>அதிகம்</w:t>
            </w:r>
            <w:proofErr w:type="spellEnd"/>
            <w:r w:rsidRPr="00BA114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.</w:t>
            </w:r>
          </w:p>
        </w:tc>
      </w:tr>
    </w:tbl>
    <w:p w:rsidR="00BA114B" w:rsidRDefault="00BA114B">
      <w:pPr>
        <w:rPr>
          <w:rFonts w:ascii="Times New Roman" w:hAnsi="Times New Roman" w:cs="Times New Roman"/>
          <w:sz w:val="24"/>
          <w:szCs w:val="24"/>
        </w:rPr>
      </w:pPr>
    </w:p>
    <w:p w:rsidR="00BA114B" w:rsidRDefault="00BA114B">
      <w:pPr>
        <w:rPr>
          <w:rFonts w:ascii="Times New Roman" w:hAnsi="Times New Roman" w:cs="Times New Roman"/>
          <w:sz w:val="24"/>
          <w:szCs w:val="24"/>
        </w:rPr>
      </w:pPr>
    </w:p>
    <w:p w:rsidR="00BA114B" w:rsidRDefault="00BA114B">
      <w:pPr>
        <w:rPr>
          <w:rFonts w:ascii="Times New Roman" w:hAnsi="Times New Roman" w:cs="Times New Roman"/>
          <w:sz w:val="24"/>
          <w:szCs w:val="24"/>
        </w:rPr>
      </w:pPr>
    </w:p>
    <w:p w:rsidR="00BA114B" w:rsidRDefault="00BA114B">
      <w:pPr>
        <w:rPr>
          <w:rFonts w:ascii="Times New Roman" w:hAnsi="Times New Roman" w:cs="Times New Roman"/>
          <w:sz w:val="24"/>
          <w:szCs w:val="24"/>
        </w:rPr>
      </w:pPr>
      <w:r w:rsidRPr="00BA114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11B8243" wp14:editId="57369532">
            <wp:extent cx="5249008" cy="508706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4B" w:rsidRDefault="00BA114B">
      <w:pPr>
        <w:rPr>
          <w:rFonts w:ascii="Times New Roman" w:hAnsi="Times New Roman" w:cs="Times New Roman"/>
          <w:sz w:val="24"/>
          <w:szCs w:val="24"/>
        </w:rPr>
      </w:pPr>
    </w:p>
    <w:p w:rsidR="00BA114B" w:rsidRDefault="00BA114B">
      <w:pPr>
        <w:rPr>
          <w:rFonts w:ascii="Times New Roman" w:hAnsi="Times New Roman" w:cs="Times New Roman"/>
          <w:sz w:val="24"/>
          <w:szCs w:val="24"/>
        </w:rPr>
      </w:pPr>
      <w:r w:rsidRPr="00BA114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6BBDE3F" wp14:editId="09878C2D">
            <wp:extent cx="5731510" cy="4663588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4B" w:rsidRDefault="00BA114B">
      <w:pPr>
        <w:rPr>
          <w:rFonts w:ascii="Times New Roman" w:hAnsi="Times New Roman" w:cs="Times New Roman"/>
          <w:sz w:val="24"/>
          <w:szCs w:val="24"/>
        </w:rPr>
      </w:pPr>
    </w:p>
    <w:p w:rsidR="00BA114B" w:rsidRPr="002C06B5" w:rsidRDefault="00BA114B">
      <w:pPr>
        <w:rPr>
          <w:rFonts w:ascii="Times New Roman" w:hAnsi="Times New Roman" w:cs="Times New Roman"/>
          <w:sz w:val="24"/>
          <w:szCs w:val="24"/>
        </w:rPr>
      </w:pPr>
    </w:p>
    <w:sectPr w:rsidR="00BA114B" w:rsidRPr="002C06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660" w:rsidRDefault="00981660" w:rsidP="00BA114B">
      <w:pPr>
        <w:spacing w:after="0" w:line="240" w:lineRule="auto"/>
      </w:pPr>
      <w:r>
        <w:separator/>
      </w:r>
    </w:p>
  </w:endnote>
  <w:endnote w:type="continuationSeparator" w:id="0">
    <w:p w:rsidR="00981660" w:rsidRDefault="00981660" w:rsidP="00BA1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E77" w:rsidRDefault="003D7E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14B" w:rsidRDefault="003D7E77">
    <w:pPr>
      <w:pStyle w:val="Footer"/>
    </w:pPr>
    <w:r>
      <w:t xml:space="preserve">     </w:t>
    </w:r>
    <w:r w:rsidRPr="003D7E77">
      <w:drawing>
        <wp:inline distT="0" distB="0" distL="0" distR="0" wp14:anchorId="0E71DDEC" wp14:editId="415B6D04">
          <wp:extent cx="5525271" cy="1162212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5271" cy="116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E77" w:rsidRDefault="003D7E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660" w:rsidRDefault="00981660" w:rsidP="00BA114B">
      <w:pPr>
        <w:spacing w:after="0" w:line="240" w:lineRule="auto"/>
      </w:pPr>
      <w:r>
        <w:separator/>
      </w:r>
    </w:p>
  </w:footnote>
  <w:footnote w:type="continuationSeparator" w:id="0">
    <w:p w:rsidR="00981660" w:rsidRDefault="00981660" w:rsidP="00BA1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E77" w:rsidRDefault="003D7E7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76876" o:spid="_x0000_s2050" type="#_x0000_t136" style="position:absolute;margin-left:0;margin-top:0;width:465.75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EVA SATLIN IAS ACADEMY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14B" w:rsidRDefault="003D7E7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76877" o:spid="_x0000_s2051" type="#_x0000_t136" style="position:absolute;margin-left:0;margin-top:0;width:465.75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EVA SATLIN IAS ACADEMY"/>
        </v:shape>
      </w:pict>
    </w:r>
    <w:r>
      <w:t xml:space="preserve">    </w:t>
    </w:r>
    <w:r w:rsidR="00BA114B" w:rsidRPr="00BA114B">
      <w:t xml:space="preserve"> </w:t>
    </w:r>
    <w:r>
      <w:t xml:space="preserve"> </w:t>
    </w:r>
    <w:r w:rsidR="00BA114B" w:rsidRPr="00BA114B">
      <w:drawing>
        <wp:inline distT="0" distB="0" distL="0" distR="0" wp14:anchorId="01608496" wp14:editId="6ECB21AA">
          <wp:extent cx="5525271" cy="116221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5271" cy="116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E77" w:rsidRDefault="003D7E7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76875" o:spid="_x0000_s2049" type="#_x0000_t136" style="position:absolute;margin-left:0;margin-top:0;width:465.75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EVA SATLIN IAS ACADEMY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B18D6"/>
    <w:multiLevelType w:val="hybridMultilevel"/>
    <w:tmpl w:val="825221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B1A5B"/>
    <w:multiLevelType w:val="hybridMultilevel"/>
    <w:tmpl w:val="8494A6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A580F"/>
    <w:multiLevelType w:val="hybridMultilevel"/>
    <w:tmpl w:val="FFAAE6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E2402"/>
    <w:multiLevelType w:val="hybridMultilevel"/>
    <w:tmpl w:val="511AB0D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A6BDD"/>
    <w:multiLevelType w:val="hybridMultilevel"/>
    <w:tmpl w:val="B316FA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EC2F05"/>
    <w:multiLevelType w:val="hybridMultilevel"/>
    <w:tmpl w:val="31B0AC1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F590D"/>
    <w:multiLevelType w:val="hybridMultilevel"/>
    <w:tmpl w:val="FF3E83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91AB7"/>
    <w:multiLevelType w:val="hybridMultilevel"/>
    <w:tmpl w:val="B82E4F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D34D59"/>
    <w:multiLevelType w:val="hybridMultilevel"/>
    <w:tmpl w:val="3CC6C3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6B5"/>
    <w:rsid w:val="002C06B5"/>
    <w:rsid w:val="003D7E77"/>
    <w:rsid w:val="0055446D"/>
    <w:rsid w:val="00981660"/>
    <w:rsid w:val="00AE5835"/>
    <w:rsid w:val="00BA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0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06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14B"/>
  </w:style>
  <w:style w:type="paragraph" w:styleId="Footer">
    <w:name w:val="footer"/>
    <w:basedOn w:val="Normal"/>
    <w:link w:val="FooterChar"/>
    <w:uiPriority w:val="99"/>
    <w:unhideWhenUsed/>
    <w:rsid w:val="00BA1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1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0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06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14B"/>
  </w:style>
  <w:style w:type="paragraph" w:styleId="Footer">
    <w:name w:val="footer"/>
    <w:basedOn w:val="Normal"/>
    <w:link w:val="FooterChar"/>
    <w:uiPriority w:val="99"/>
    <w:unhideWhenUsed/>
    <w:rsid w:val="00BA1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HI</cp:lastModifiedBy>
  <cp:revision>1</cp:revision>
  <dcterms:created xsi:type="dcterms:W3CDTF">2023-05-15T10:50:00Z</dcterms:created>
  <dcterms:modified xsi:type="dcterms:W3CDTF">2023-05-15T11:30:00Z</dcterms:modified>
</cp:coreProperties>
</file>